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F6" w:rsidRDefault="00103CF6" w:rsidP="00103CF6">
      <w:pPr>
        <w:spacing w:after="0" w:line="240" w:lineRule="auto"/>
        <w:jc w:val="both"/>
        <w:rPr>
          <w:rFonts w:cs="Calibri"/>
        </w:rPr>
      </w:pPr>
      <w:r w:rsidRPr="00103CF6">
        <w:rPr>
          <w:rFonts w:cs="Calibri"/>
        </w:rPr>
        <w:t xml:space="preserve">Na web stranicama Općine Čavle objavljen je nacrt </w:t>
      </w:r>
      <w:r>
        <w:rPr>
          <w:rFonts w:cs="Calibri"/>
        </w:rPr>
        <w:t>Odluke</w:t>
      </w:r>
      <w:r w:rsidRPr="00103CF6">
        <w:rPr>
          <w:rFonts w:cs="Calibri"/>
        </w:rPr>
        <w:t xml:space="preserve"> o izradi Urbanističkog plana uređenja UPU 12 - Poslovna zona </w:t>
      </w:r>
      <w:proofErr w:type="spellStart"/>
      <w:r w:rsidRPr="00103CF6">
        <w:rPr>
          <w:rFonts w:cs="Calibri"/>
        </w:rPr>
        <w:t>Berhonjin</w:t>
      </w:r>
      <w:proofErr w:type="spellEnd"/>
      <w:r w:rsidRPr="00103CF6">
        <w:rPr>
          <w:rFonts w:cs="Calibri"/>
        </w:rPr>
        <w:t xml:space="preserve"> (K2) te se poziva zainteresirana javnost na Savjetovanje o istoj. </w:t>
      </w:r>
    </w:p>
    <w:p w:rsidR="00103CF6" w:rsidRDefault="00103CF6" w:rsidP="00103CF6">
      <w:pPr>
        <w:spacing w:after="0" w:line="240" w:lineRule="auto"/>
        <w:jc w:val="both"/>
        <w:rPr>
          <w:rFonts w:cs="Calibri"/>
        </w:rPr>
      </w:pPr>
    </w:p>
    <w:p w:rsidR="00103CF6" w:rsidRPr="00103CF6" w:rsidRDefault="00103CF6" w:rsidP="00103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</w:rPr>
      </w:pPr>
      <w:r w:rsidRPr="00103CF6">
        <w:rPr>
          <w:rFonts w:cs="Calibri"/>
        </w:rPr>
        <w:t xml:space="preserve">Poslovna zona </w:t>
      </w:r>
      <w:proofErr w:type="spellStart"/>
      <w:r w:rsidRPr="00103CF6">
        <w:rPr>
          <w:rFonts w:cs="Calibri"/>
        </w:rPr>
        <w:t>Berhonjin</w:t>
      </w:r>
      <w:proofErr w:type="spellEnd"/>
      <w:r w:rsidRPr="00103CF6">
        <w:rPr>
          <w:rFonts w:cs="Calibri"/>
        </w:rPr>
        <w:t xml:space="preserve"> odnosi se na izdvojeno građevinsko područje gospodarske - poslovne namjene izvan naselja (K2) i obuhvaća površinu veličine oko 6 ha. Poslovna zona planirana je zapadno od državne ceste D40, u blizini čvora Čavle i južno od građevinskog područja naselja oznake N3 - naselje Mavrinci-</w:t>
      </w:r>
      <w:proofErr w:type="spellStart"/>
      <w:r w:rsidRPr="00103CF6">
        <w:rPr>
          <w:rFonts w:cs="Calibri"/>
        </w:rPr>
        <w:t>Baćina</w:t>
      </w:r>
      <w:proofErr w:type="spellEnd"/>
      <w:r w:rsidRPr="00103CF6">
        <w:rPr>
          <w:rFonts w:cs="Calibri"/>
        </w:rPr>
        <w:t>.</w:t>
      </w:r>
    </w:p>
    <w:p w:rsidR="00103CF6" w:rsidRPr="00103CF6" w:rsidRDefault="00103CF6" w:rsidP="00103CF6">
      <w:pPr>
        <w:spacing w:after="0" w:line="240" w:lineRule="auto"/>
        <w:jc w:val="both"/>
        <w:rPr>
          <w:rFonts w:cs="Calibri"/>
        </w:rPr>
      </w:pPr>
    </w:p>
    <w:p w:rsidR="00103CF6" w:rsidRPr="00103CF6" w:rsidRDefault="00103CF6" w:rsidP="00103CF6">
      <w:pPr>
        <w:spacing w:after="0" w:line="240" w:lineRule="auto"/>
        <w:jc w:val="both"/>
        <w:rPr>
          <w:rFonts w:cs="Calibri"/>
        </w:rPr>
      </w:pPr>
      <w:r w:rsidRPr="00103CF6">
        <w:rPr>
          <w:rFonts w:cs="Calibri"/>
        </w:rPr>
        <w:t xml:space="preserve">Rok </w:t>
      </w:r>
      <w:r>
        <w:rPr>
          <w:rFonts w:cs="Calibri"/>
        </w:rPr>
        <w:t>za podnošenje prijedloga je do 20</w:t>
      </w:r>
      <w:r w:rsidRPr="00103CF6">
        <w:rPr>
          <w:rFonts w:cs="Calibri"/>
        </w:rPr>
        <w:t xml:space="preserve">. </w:t>
      </w:r>
      <w:r>
        <w:rPr>
          <w:rFonts w:cs="Calibri"/>
        </w:rPr>
        <w:t>listopada 2021</w:t>
      </w:r>
      <w:r w:rsidRPr="00103CF6">
        <w:rPr>
          <w:rFonts w:cs="Calibri"/>
        </w:rPr>
        <w:t>. godine do 1</w:t>
      </w:r>
      <w:r>
        <w:rPr>
          <w:rFonts w:cs="Calibri"/>
        </w:rPr>
        <w:t>4</w:t>
      </w:r>
      <w:r w:rsidRPr="00103CF6">
        <w:rPr>
          <w:rFonts w:cs="Calibri"/>
        </w:rPr>
        <w:t>.00h. Prijedlozi se mogu dostaviti pisanim putem ili na elektroničku adresu: dolores.buric@cavle.hr.</w:t>
      </w:r>
    </w:p>
    <w:p w:rsidR="00103CF6" w:rsidRPr="00103CF6" w:rsidRDefault="00103CF6" w:rsidP="00103CF6">
      <w:pPr>
        <w:spacing w:after="0" w:line="240" w:lineRule="auto"/>
        <w:jc w:val="both"/>
        <w:rPr>
          <w:rFonts w:cs="Calibri"/>
        </w:rPr>
      </w:pPr>
    </w:p>
    <w:p w:rsidR="00103CF6" w:rsidRPr="00103CF6" w:rsidRDefault="00103CF6" w:rsidP="00103CF6">
      <w:pPr>
        <w:spacing w:after="0" w:line="240" w:lineRule="auto"/>
        <w:jc w:val="both"/>
        <w:rPr>
          <w:rFonts w:cs="Calibri"/>
        </w:rPr>
      </w:pPr>
      <w:r w:rsidRPr="00103CF6">
        <w:rPr>
          <w:rFonts w:cs="Calibri"/>
        </w:rPr>
        <w:t xml:space="preserve">Po završetku Savjetovanja, svi pristigli prijedlozi bit će pregledani i razmotreni te će se o istim sastavit Izvješće o usvojenim i odbijenim prijedlozima koje će biti objavljeno na web stranici Općine Čavle. </w:t>
      </w:r>
    </w:p>
    <w:p w:rsidR="00103CF6" w:rsidRPr="00103CF6" w:rsidRDefault="00103CF6" w:rsidP="00103CF6">
      <w:pPr>
        <w:spacing w:after="0" w:line="240" w:lineRule="auto"/>
        <w:jc w:val="both"/>
        <w:rPr>
          <w:rFonts w:cs="Calibri"/>
        </w:rPr>
      </w:pPr>
    </w:p>
    <w:p w:rsidR="00103CF6" w:rsidRPr="00103CF6" w:rsidRDefault="00103CF6" w:rsidP="00103CF6">
      <w:pPr>
        <w:spacing w:after="0" w:line="240" w:lineRule="auto"/>
        <w:jc w:val="both"/>
        <w:rPr>
          <w:rFonts w:cs="Calibri"/>
        </w:rPr>
      </w:pPr>
      <w:r w:rsidRPr="00103CF6">
        <w:rPr>
          <w:rFonts w:cs="Calibri"/>
        </w:rPr>
        <w:t>Na temelju ponuđenog teksta Odluke i pristiglih komentara sudionika Savjetovanja, formulirat će se konačni tekst Odluke o kojoj će raspravljati Općinsko vijeće kao tijelo koje Odluku usvaja.</w:t>
      </w:r>
    </w:p>
    <w:p w:rsidR="00103CF6" w:rsidRPr="00103CF6" w:rsidRDefault="00103CF6" w:rsidP="00103CF6">
      <w:pPr>
        <w:spacing w:after="0" w:line="240" w:lineRule="auto"/>
        <w:jc w:val="both"/>
        <w:rPr>
          <w:rFonts w:cs="Calibri"/>
        </w:rPr>
      </w:pPr>
    </w:p>
    <w:p w:rsidR="00103CF6" w:rsidRPr="00103CF6" w:rsidRDefault="00103CF6" w:rsidP="00103CF6">
      <w:pPr>
        <w:spacing w:after="0" w:line="240" w:lineRule="auto"/>
        <w:ind w:left="6379"/>
        <w:jc w:val="both"/>
        <w:rPr>
          <w:rFonts w:cs="Calibri"/>
        </w:rPr>
      </w:pPr>
      <w:r w:rsidRPr="00103CF6">
        <w:rPr>
          <w:rFonts w:cs="Calibri"/>
        </w:rPr>
        <w:t xml:space="preserve">KLASA: </w:t>
      </w:r>
      <w:r w:rsidR="009C1913">
        <w:rPr>
          <w:rFonts w:cs="Calibri"/>
        </w:rPr>
        <w:t>350-03/21-01/0</w:t>
      </w:r>
      <w:r w:rsidR="00E33A6F">
        <w:rPr>
          <w:rFonts w:cs="Calibri"/>
        </w:rPr>
        <w:t>2</w:t>
      </w:r>
    </w:p>
    <w:p w:rsidR="00103CF6" w:rsidRPr="00103CF6" w:rsidRDefault="00BA5907" w:rsidP="00103CF6">
      <w:pPr>
        <w:spacing w:after="0" w:line="240" w:lineRule="auto"/>
        <w:ind w:left="6379"/>
        <w:jc w:val="both"/>
        <w:rPr>
          <w:rFonts w:cs="Calibri"/>
        </w:rPr>
      </w:pPr>
      <w:r>
        <w:rPr>
          <w:rFonts w:cs="Calibri"/>
        </w:rPr>
        <w:t>URBROJ:2170/03-21</w:t>
      </w:r>
      <w:r w:rsidR="00103CF6" w:rsidRPr="00103CF6">
        <w:rPr>
          <w:rFonts w:cs="Calibri"/>
        </w:rPr>
        <w:t>-01-</w:t>
      </w:r>
      <w:r>
        <w:rPr>
          <w:rFonts w:cs="Calibri"/>
        </w:rPr>
        <w:t>1</w:t>
      </w:r>
    </w:p>
    <w:p w:rsidR="00103CF6" w:rsidRPr="00103CF6" w:rsidRDefault="00BA5907" w:rsidP="00103CF6">
      <w:pPr>
        <w:spacing w:after="0" w:line="240" w:lineRule="auto"/>
        <w:ind w:left="6379"/>
        <w:jc w:val="both"/>
        <w:rPr>
          <w:rFonts w:cs="Calibri"/>
        </w:rPr>
      </w:pPr>
      <w:r>
        <w:rPr>
          <w:rFonts w:cs="Calibri"/>
        </w:rPr>
        <w:t>Čavle, 20</w:t>
      </w:r>
      <w:r w:rsidR="00103CF6" w:rsidRPr="00103CF6">
        <w:rPr>
          <w:rFonts w:cs="Calibri"/>
        </w:rPr>
        <w:t xml:space="preserve">. </w:t>
      </w:r>
      <w:r>
        <w:rPr>
          <w:rFonts w:cs="Calibri"/>
        </w:rPr>
        <w:t>rujna 2021</w:t>
      </w:r>
      <w:r w:rsidR="00103CF6" w:rsidRPr="00103CF6">
        <w:rPr>
          <w:rFonts w:cs="Calibri"/>
        </w:rPr>
        <w:t>.g.</w:t>
      </w:r>
    </w:p>
    <w:p w:rsidR="00103CF6" w:rsidRPr="00103CF6" w:rsidRDefault="00103CF6" w:rsidP="00103CF6">
      <w:pPr>
        <w:spacing w:after="120" w:line="240" w:lineRule="auto"/>
        <w:jc w:val="center"/>
        <w:rPr>
          <w:rFonts w:cs="Calibri"/>
        </w:rPr>
      </w:pPr>
    </w:p>
    <w:p w:rsidR="00103CF6" w:rsidRPr="00103CF6" w:rsidRDefault="00103CF6" w:rsidP="00103CF6">
      <w:pPr>
        <w:spacing w:after="120" w:line="240" w:lineRule="auto"/>
        <w:jc w:val="both"/>
        <w:rPr>
          <w:rFonts w:eastAsia="Times New Roman" w:cs="Calibri"/>
          <w:i/>
        </w:rPr>
      </w:pPr>
    </w:p>
    <w:p w:rsidR="00103CF6" w:rsidRDefault="00103CF6">
      <w:pPr>
        <w:spacing w:after="0" w:line="240" w:lineRule="auto"/>
        <w:rPr>
          <w:rFonts w:eastAsia="Times New Roman" w:cs="Calibri"/>
          <w:i/>
        </w:rPr>
      </w:pPr>
      <w:r>
        <w:rPr>
          <w:rFonts w:eastAsia="Times New Roman" w:cs="Calibri"/>
          <w:i/>
        </w:rPr>
        <w:br w:type="page"/>
      </w:r>
    </w:p>
    <w:p w:rsidR="00103CF6" w:rsidRPr="00103CF6" w:rsidRDefault="00103CF6" w:rsidP="00103CF6">
      <w:pPr>
        <w:spacing w:after="120" w:line="240" w:lineRule="auto"/>
        <w:jc w:val="both"/>
        <w:rPr>
          <w:rFonts w:eastAsia="Times New Roman" w:cs="Calibri"/>
          <w:b/>
          <w:i/>
        </w:rPr>
      </w:pPr>
      <w:r w:rsidRPr="00103CF6">
        <w:rPr>
          <w:rFonts w:eastAsia="Times New Roman" w:cs="Calibri"/>
          <w:b/>
          <w:i/>
        </w:rPr>
        <w:t>Nacrt Odluke</w:t>
      </w:r>
    </w:p>
    <w:p w:rsidR="00103CF6" w:rsidRPr="00103CF6" w:rsidRDefault="00103CF6" w:rsidP="00103CF6">
      <w:pPr>
        <w:jc w:val="both"/>
        <w:rPr>
          <w:rFonts w:cs="Calibri"/>
          <w:highlight w:val="white"/>
        </w:rPr>
      </w:pPr>
      <w:r w:rsidRPr="00103CF6">
        <w:rPr>
          <w:rFonts w:cs="Calibri"/>
          <w:highlight w:val="white"/>
        </w:rPr>
        <w:t xml:space="preserve">Na temelju odredbe članka 86. stavka 3. i članka 198. stavka 3. Zakona o prostornom uređenju ("Narodne novine", broj 153/13, 65/17, 114/18, 39/19 i 98/19) te odredbe članka 19. Statuta Općine Čavle ("Službene novine Primorsko-goranske Županije", broj 20/14, 26/14, 27/15, 12/18, 41/18 i 3/21), po prethodno pribavljenom mišljenju Upravnog odjela za prostorno uređenje, graditeljstvo i zaštitu okoliša Primorsko-goranske županije (Klasa: ___-__/__-__/_, </w:t>
      </w:r>
      <w:proofErr w:type="spellStart"/>
      <w:r w:rsidRPr="00103CF6">
        <w:rPr>
          <w:rFonts w:cs="Calibri"/>
          <w:highlight w:val="white"/>
        </w:rPr>
        <w:t>Urbroj</w:t>
      </w:r>
      <w:proofErr w:type="spellEnd"/>
      <w:r w:rsidRPr="00103CF6">
        <w:rPr>
          <w:rFonts w:cs="Calibri"/>
          <w:highlight w:val="white"/>
        </w:rPr>
        <w:t xml:space="preserve">: ____/_-__-__/_-__-_ od __. travnja 2021. godine) Općinsko vijeće Općine Čavle, na svojoj sjednici održanoj __.__.2021. godine, donijelo je: </w:t>
      </w:r>
    </w:p>
    <w:p w:rsidR="00103CF6" w:rsidRPr="00103CF6" w:rsidRDefault="00103CF6" w:rsidP="00103CF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bookmarkStart w:id="0" w:name="_smxhqtr0kkro" w:colFirst="0" w:colLast="0"/>
      <w:bookmarkEnd w:id="0"/>
      <w:r w:rsidRPr="00103CF6">
        <w:rPr>
          <w:rFonts w:ascii="Calibri" w:hAnsi="Calibri" w:cs="Calibri"/>
          <w:sz w:val="22"/>
          <w:szCs w:val="22"/>
        </w:rPr>
        <w:t>ODLUKU</w:t>
      </w:r>
    </w:p>
    <w:p w:rsidR="00103CF6" w:rsidRPr="00103CF6" w:rsidRDefault="00103CF6" w:rsidP="00103CF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bookmarkStart w:id="1" w:name="_8zm4sesiwhgx" w:colFirst="0" w:colLast="0"/>
      <w:bookmarkEnd w:id="1"/>
      <w:r w:rsidRPr="00103CF6">
        <w:rPr>
          <w:rFonts w:ascii="Calibri" w:hAnsi="Calibri" w:cs="Calibri"/>
          <w:sz w:val="22"/>
          <w:szCs w:val="22"/>
        </w:rPr>
        <w:t xml:space="preserve">O IZRADI URBANISTIČKOG PLANA UREĐENJA </w:t>
      </w:r>
    </w:p>
    <w:p w:rsidR="00103CF6" w:rsidRPr="00103CF6" w:rsidRDefault="00103CF6" w:rsidP="00103CF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bookmarkStart w:id="2" w:name="_sfi0249tuli1" w:colFirst="0" w:colLast="0"/>
      <w:bookmarkEnd w:id="2"/>
      <w:r w:rsidRPr="00103CF6">
        <w:rPr>
          <w:rFonts w:ascii="Calibri" w:hAnsi="Calibri" w:cs="Calibri"/>
          <w:sz w:val="22"/>
          <w:szCs w:val="22"/>
        </w:rPr>
        <w:t>UPU 12 - POSLOVNA ZONA BERHONJIN (K2)</w:t>
      </w:r>
    </w:p>
    <w:p w:rsidR="00103CF6" w:rsidRPr="00103CF6" w:rsidRDefault="00103CF6" w:rsidP="00103CF6">
      <w:pPr>
        <w:pStyle w:val="Title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hAnsi="Calibri" w:cs="Calibri"/>
          <w:sz w:val="22"/>
          <w:szCs w:val="22"/>
        </w:rPr>
      </w:pPr>
      <w:bookmarkStart w:id="3" w:name="_so49tpaqpfr7" w:colFirst="0" w:colLast="0"/>
      <w:bookmarkEnd w:id="3"/>
    </w:p>
    <w:p w:rsidR="00103CF6" w:rsidRPr="00103CF6" w:rsidRDefault="00103CF6" w:rsidP="00103C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jc w:val="center"/>
        <w:rPr>
          <w:rFonts w:cs="Calibri"/>
          <w:b/>
        </w:rPr>
      </w:pPr>
    </w:p>
    <w:p w:rsidR="00103CF6" w:rsidRDefault="00103CF6" w:rsidP="00103CF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cs="Calibri"/>
          <w:highlight w:val="white"/>
        </w:rPr>
      </w:pPr>
      <w:r w:rsidRPr="00103CF6">
        <w:rPr>
          <w:rFonts w:cs="Calibri"/>
          <w:highlight w:val="white"/>
        </w:rPr>
        <w:t xml:space="preserve">Donosi se Odluka o izradi Urbanističkog plana uređenja UPU 12 - Poslovna zona </w:t>
      </w:r>
      <w:proofErr w:type="spellStart"/>
      <w:r w:rsidRPr="00103CF6">
        <w:rPr>
          <w:rFonts w:cs="Calibri"/>
          <w:highlight w:val="white"/>
        </w:rPr>
        <w:t>Berhonjin</w:t>
      </w:r>
      <w:proofErr w:type="spellEnd"/>
      <w:r w:rsidRPr="00103CF6">
        <w:rPr>
          <w:rFonts w:cs="Calibri"/>
          <w:highlight w:val="white"/>
        </w:rPr>
        <w:t xml:space="preserve"> (K2) (u daljnjem tekstu: Odluka) kojom započinje izrada Urbanističkog plana uređenja UPU 12 - Poslovna zona </w:t>
      </w:r>
      <w:proofErr w:type="spellStart"/>
      <w:r w:rsidRPr="00103CF6">
        <w:rPr>
          <w:rFonts w:cs="Calibri"/>
          <w:highlight w:val="white"/>
        </w:rPr>
        <w:t>Berhonjin</w:t>
      </w:r>
      <w:proofErr w:type="spellEnd"/>
      <w:r w:rsidRPr="00103CF6">
        <w:rPr>
          <w:rFonts w:cs="Calibri"/>
          <w:highlight w:val="white"/>
        </w:rPr>
        <w:t xml:space="preserve"> (K2) (u daljnjem tekstu: Plan).</w:t>
      </w:r>
    </w:p>
    <w:p w:rsidR="00103CF6" w:rsidRPr="00103CF6" w:rsidRDefault="00103CF6" w:rsidP="00103C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highlight w:val="white"/>
        </w:rPr>
      </w:pPr>
    </w:p>
    <w:p w:rsidR="00103CF6" w:rsidRPr="00103CF6" w:rsidRDefault="00103CF6" w:rsidP="00103CF6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bookmarkStart w:id="4" w:name="_vkfdwlkipfm3" w:colFirst="0" w:colLast="0"/>
      <w:bookmarkEnd w:id="4"/>
      <w:r w:rsidRPr="00103CF6">
        <w:rPr>
          <w:rFonts w:ascii="Calibri" w:hAnsi="Calibri" w:cs="Calibri"/>
        </w:rPr>
        <w:t>I. PRAVNA OSNOVA ZA IZRADU I DONOŠENJE PROSTORNOG PLANA</w:t>
      </w:r>
    </w:p>
    <w:p w:rsidR="00103CF6" w:rsidRPr="00103CF6" w:rsidRDefault="00103CF6" w:rsidP="00103C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</w:rPr>
      </w:pPr>
    </w:p>
    <w:p w:rsidR="00103CF6" w:rsidRPr="00103CF6" w:rsidRDefault="00103CF6" w:rsidP="00103CF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cs="Calibri"/>
          <w:highlight w:val="white"/>
        </w:rPr>
      </w:pPr>
      <w:r w:rsidRPr="00103CF6">
        <w:rPr>
          <w:rFonts w:cs="Calibri"/>
          <w:highlight w:val="white"/>
        </w:rPr>
        <w:t>Pravna osnova za izradu Plana je:</w:t>
      </w:r>
    </w:p>
    <w:p w:rsidR="00103CF6" w:rsidRPr="00103CF6" w:rsidRDefault="00103CF6" w:rsidP="00103CF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cs="Calibri"/>
        </w:rPr>
      </w:pPr>
      <w:r w:rsidRPr="00103CF6">
        <w:rPr>
          <w:rFonts w:cs="Calibri"/>
          <w:highlight w:val="white"/>
        </w:rPr>
        <w:t>Zakon o prostornom uređenju  ("Narodne novine", broj 153/13, 65/17, 114/18, 39/19 i 98/19) (u daljnjem tekstu: Zakon)</w:t>
      </w:r>
    </w:p>
    <w:p w:rsidR="00103CF6" w:rsidRPr="00103CF6" w:rsidRDefault="00103CF6" w:rsidP="00103CF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cs="Calibri"/>
        </w:rPr>
      </w:pPr>
      <w:r w:rsidRPr="00103CF6">
        <w:rPr>
          <w:rFonts w:cs="Calibri"/>
          <w:highlight w:val="white"/>
        </w:rPr>
        <w:t xml:space="preserve">Pravilnik o sadržaju, mjerilima kartografskih prikaza, obveznim prostornim pokazateljima i standardu elaborata prostornih planova ("Narodne novine", broj 106/98, 39/04, 45/04, 163/04, </w:t>
      </w:r>
      <w:r w:rsidRPr="00103CF6">
        <w:rPr>
          <w:rFonts w:cs="Calibri"/>
          <w:strike/>
          <w:highlight w:val="white"/>
        </w:rPr>
        <w:t>148/10</w:t>
      </w:r>
      <w:r w:rsidRPr="00103CF6">
        <w:rPr>
          <w:rFonts w:cs="Calibri"/>
          <w:highlight w:val="white"/>
        </w:rPr>
        <w:t xml:space="preserve"> (prestao važiti) i 9/11) (u daljnjem tekstu: Pravilnik) i</w:t>
      </w:r>
    </w:p>
    <w:p w:rsidR="00103CF6" w:rsidRPr="00103CF6" w:rsidRDefault="00103CF6" w:rsidP="00103CF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cs="Calibri"/>
          <w:highlight w:val="white"/>
        </w:rPr>
      </w:pPr>
      <w:r w:rsidRPr="00103CF6">
        <w:rPr>
          <w:rFonts w:cs="Calibri"/>
          <w:highlight w:val="white"/>
        </w:rPr>
        <w:t>Prostorni plan uređenja Općine Čavle ("Službene novine Primorsko-goranske županije", broj 22/01, 02/13, 38/13 - ispravak, 10/15 - ispravak, 33/15 - usklađenje, 12/16, 16/16 - pročišćeni tekst, 10/17 i 13/17 - pročišćeni tekst i Službene novine Općine Čavle, 7/19, 2/21, 3/21 - pročišćeni tekst).</w:t>
      </w:r>
    </w:p>
    <w:p w:rsidR="00103CF6" w:rsidRDefault="00103CF6" w:rsidP="00103CF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0"/>
        <w:jc w:val="both"/>
        <w:rPr>
          <w:rFonts w:cs="Calibri"/>
          <w:highlight w:val="white"/>
        </w:rPr>
      </w:pPr>
      <w:r w:rsidRPr="00103CF6">
        <w:rPr>
          <w:rFonts w:cs="Calibri"/>
          <w:highlight w:val="white"/>
        </w:rPr>
        <w:t>Nositelj izrade Plana je Upravni odjel za lokalnu samoupravu i upravu Općine Čavle.</w:t>
      </w:r>
    </w:p>
    <w:p w:rsidR="00103CF6" w:rsidRPr="00103CF6" w:rsidRDefault="00103CF6" w:rsidP="00103CF6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cs="Calibri"/>
          <w:highlight w:val="white"/>
        </w:rPr>
      </w:pPr>
    </w:p>
    <w:p w:rsidR="00103CF6" w:rsidRPr="00103CF6" w:rsidRDefault="00103CF6" w:rsidP="00103CF6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bookmarkStart w:id="5" w:name="_2bwmaz3yzk5n" w:colFirst="0" w:colLast="0"/>
      <w:bookmarkEnd w:id="5"/>
      <w:r w:rsidRPr="00103CF6">
        <w:rPr>
          <w:rFonts w:ascii="Calibri" w:hAnsi="Calibri" w:cs="Calibri"/>
        </w:rPr>
        <w:t>II. RAZLOZI IZRADE I DONOŠENJA PROSTORNOG PLANA</w:t>
      </w:r>
    </w:p>
    <w:p w:rsidR="00103CF6" w:rsidRPr="00103CF6" w:rsidRDefault="00103CF6" w:rsidP="00103C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</w:rPr>
      </w:pPr>
    </w:p>
    <w:p w:rsidR="00103CF6" w:rsidRDefault="00103CF6" w:rsidP="00103C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cs="Calibri"/>
        </w:rPr>
      </w:pPr>
      <w:r w:rsidRPr="00103CF6">
        <w:rPr>
          <w:rFonts w:cs="Calibri"/>
        </w:rPr>
        <w:t>Prostornim planom uređenja Općine Čavle ovo područje određeno je kao područje za koje je propisana obveza izrade urbanističkog plana uređenja te će se njegovim donošenjem uspostaviti prostorno - planski uvjeti za realizaciju poslovnih sadržaja planiranih kroz PPUO Čavle.</w:t>
      </w:r>
    </w:p>
    <w:p w:rsidR="00103CF6" w:rsidRDefault="00103CF6" w:rsidP="00103CF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</w:p>
    <w:p w:rsidR="00103CF6" w:rsidRDefault="00103CF6" w:rsidP="00103CF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</w:p>
    <w:p w:rsidR="00103CF6" w:rsidRPr="00103CF6" w:rsidRDefault="00103CF6" w:rsidP="00103CF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</w:p>
    <w:p w:rsidR="00103CF6" w:rsidRPr="00103CF6" w:rsidRDefault="00103CF6" w:rsidP="00103CF6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bookmarkStart w:id="6" w:name="_ehjc95bufg1h" w:colFirst="0" w:colLast="0"/>
      <w:bookmarkEnd w:id="6"/>
      <w:r w:rsidRPr="00103CF6">
        <w:rPr>
          <w:rFonts w:ascii="Calibri" w:hAnsi="Calibri" w:cs="Calibri"/>
        </w:rPr>
        <w:t>III. OBUHVAT PROSTORNOG PLANA</w:t>
      </w:r>
    </w:p>
    <w:p w:rsidR="00103CF6" w:rsidRPr="00103CF6" w:rsidRDefault="00103CF6" w:rsidP="00103C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</w:rPr>
      </w:pPr>
    </w:p>
    <w:p w:rsidR="00103CF6" w:rsidRPr="00103CF6" w:rsidRDefault="00103CF6" w:rsidP="00103C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cs="Calibri"/>
        </w:rPr>
      </w:pPr>
      <w:r w:rsidRPr="00103CF6">
        <w:rPr>
          <w:rFonts w:cs="Calibri"/>
        </w:rPr>
        <w:t>Obuhvat Plana određen je planom višeg reda PPUO Čavle i prikazan je kartografskom prikazu 3.1. Područja posebnih ograničenja u korištenju - Područja i dijelovi primjene planskih mjera zaštite u mjerilu 1:25000.</w:t>
      </w:r>
    </w:p>
    <w:p w:rsidR="00103CF6" w:rsidRDefault="00103CF6" w:rsidP="00103C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cs="Calibri"/>
        </w:rPr>
      </w:pPr>
      <w:r w:rsidRPr="00103CF6">
        <w:rPr>
          <w:rFonts w:cs="Calibri"/>
        </w:rPr>
        <w:t xml:space="preserve">Poslovna zona </w:t>
      </w:r>
      <w:proofErr w:type="spellStart"/>
      <w:r w:rsidRPr="00103CF6">
        <w:rPr>
          <w:rFonts w:cs="Calibri"/>
        </w:rPr>
        <w:t>Berhonjin</w:t>
      </w:r>
      <w:proofErr w:type="spellEnd"/>
      <w:r w:rsidRPr="00103CF6">
        <w:rPr>
          <w:rFonts w:cs="Calibri"/>
        </w:rPr>
        <w:t xml:space="preserve"> odnosi se na izdvojeno građevinsko područje gospodarske - poslovne namjene izvan naselja (K2) i obuhvaća površinu veličine oko 6 ha. Poslovna zona planirana je zapadno od državne ceste D40, u blizini čvora Čavle i južno od građevinskog područja naselja oznake N3 - naselje Mavrinci-</w:t>
      </w:r>
      <w:proofErr w:type="spellStart"/>
      <w:r w:rsidRPr="00103CF6">
        <w:rPr>
          <w:rFonts w:cs="Calibri"/>
        </w:rPr>
        <w:t>Baćina</w:t>
      </w:r>
      <w:proofErr w:type="spellEnd"/>
      <w:r w:rsidRPr="00103CF6">
        <w:rPr>
          <w:rFonts w:cs="Calibri"/>
        </w:rPr>
        <w:t>.</w:t>
      </w:r>
    </w:p>
    <w:p w:rsidR="00103CF6" w:rsidRPr="00103CF6" w:rsidRDefault="00103CF6" w:rsidP="00103C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</w:rPr>
      </w:pPr>
    </w:p>
    <w:p w:rsidR="00103CF6" w:rsidRPr="00103CF6" w:rsidRDefault="00103CF6" w:rsidP="00103CF6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bookmarkStart w:id="7" w:name="_6qd625r4lcz" w:colFirst="0" w:colLast="0"/>
      <w:bookmarkEnd w:id="7"/>
      <w:r w:rsidRPr="00103CF6">
        <w:rPr>
          <w:rFonts w:ascii="Calibri" w:hAnsi="Calibri" w:cs="Calibri"/>
        </w:rPr>
        <w:t>IV. SAŽETA OCJENA STANJA U OBUHVATU PROSTORNOG PLANA</w:t>
      </w:r>
    </w:p>
    <w:p w:rsidR="00103CF6" w:rsidRPr="00103CF6" w:rsidRDefault="00103CF6" w:rsidP="00103C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</w:rPr>
      </w:pPr>
    </w:p>
    <w:p w:rsidR="00103CF6" w:rsidRDefault="00103CF6" w:rsidP="00103CF6">
      <w:pPr>
        <w:numPr>
          <w:ilvl w:val="0"/>
          <w:numId w:val="11"/>
        </w:numPr>
        <w:spacing w:line="240" w:lineRule="auto"/>
        <w:ind w:left="0" w:right="11"/>
        <w:jc w:val="both"/>
        <w:rPr>
          <w:rFonts w:cs="Calibri"/>
        </w:rPr>
      </w:pPr>
      <w:r w:rsidRPr="00103CF6">
        <w:rPr>
          <w:rFonts w:cs="Calibri"/>
        </w:rPr>
        <w:t xml:space="preserve">Područje unutar obuhvata Plana je u potpunosti neizgrađeno. Teren je većinom ravan i pokriven vegetacijom. </w:t>
      </w:r>
    </w:p>
    <w:p w:rsidR="00103CF6" w:rsidRPr="00103CF6" w:rsidRDefault="00103CF6" w:rsidP="00103CF6">
      <w:pPr>
        <w:spacing w:line="240" w:lineRule="auto"/>
        <w:ind w:right="11"/>
        <w:jc w:val="both"/>
        <w:rPr>
          <w:rFonts w:cs="Calibri"/>
        </w:rPr>
      </w:pPr>
    </w:p>
    <w:p w:rsidR="00103CF6" w:rsidRPr="00103CF6" w:rsidRDefault="00103CF6" w:rsidP="00103CF6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bookmarkStart w:id="8" w:name="_1ar5swbm8goa" w:colFirst="0" w:colLast="0"/>
      <w:bookmarkEnd w:id="8"/>
      <w:r w:rsidRPr="00103CF6">
        <w:rPr>
          <w:rFonts w:ascii="Calibri" w:hAnsi="Calibri" w:cs="Calibri"/>
        </w:rPr>
        <w:t>V. CILJEVI I PROGRAMSKA POLAZIŠTA PROSTORNOG PLANA</w:t>
      </w:r>
    </w:p>
    <w:p w:rsidR="00103CF6" w:rsidRPr="00103CF6" w:rsidRDefault="00103CF6" w:rsidP="00103C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</w:rPr>
      </w:pPr>
    </w:p>
    <w:p w:rsidR="00103CF6" w:rsidRPr="00103CF6" w:rsidRDefault="00103CF6" w:rsidP="00103C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cs="Calibri"/>
        </w:rPr>
      </w:pPr>
      <w:r w:rsidRPr="00103CF6">
        <w:rPr>
          <w:rFonts w:cs="Calibri"/>
        </w:rPr>
        <w:t>Osnovni ciljevi i programska polazišta za izradu Plana su: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103CF6">
        <w:rPr>
          <w:rFonts w:cs="Calibri"/>
        </w:rPr>
        <w:t>omogućavanje realizacije poslovnih sadržaja detaljnijim planiranjem prostora unutar obuhvata Plana, a sve u skladu s namjenom određenom planom višeg reda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</w:rPr>
      </w:pPr>
      <w:r w:rsidRPr="00103CF6">
        <w:rPr>
          <w:rFonts w:cs="Calibri"/>
        </w:rPr>
        <w:t>rješavanje prometne mreže unutar prostora obuhvata Plana i povezivanje iste sa postojećom državnom cestom koja prolazi uz obuhvat Plana čime će se osigurati prometna povezanost sa širim područjem te gospodarski razvitak prostora i maksimalno iskorištavanje prostornih mogućnosti zone.</w:t>
      </w:r>
    </w:p>
    <w:p w:rsidR="00103CF6" w:rsidRDefault="00103CF6" w:rsidP="00103C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cs="Calibri"/>
        </w:rPr>
      </w:pPr>
      <w:r w:rsidRPr="00103CF6">
        <w:rPr>
          <w:rFonts w:cs="Calibri"/>
        </w:rPr>
        <w:t>PPUO Čavle propisuje smjernice za izradu Plana.</w:t>
      </w:r>
    </w:p>
    <w:p w:rsidR="00103CF6" w:rsidRPr="00103CF6" w:rsidRDefault="00103CF6" w:rsidP="00103C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</w:rPr>
      </w:pPr>
    </w:p>
    <w:p w:rsidR="00103CF6" w:rsidRPr="00103CF6" w:rsidRDefault="00103CF6" w:rsidP="00103CF6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bookmarkStart w:id="9" w:name="_vu781cgw6jd3" w:colFirst="0" w:colLast="0"/>
      <w:bookmarkEnd w:id="9"/>
      <w:r w:rsidRPr="00103CF6">
        <w:rPr>
          <w:rFonts w:ascii="Calibri" w:hAnsi="Calibri" w:cs="Calibri"/>
        </w:rPr>
        <w:t>VI. POPIS SEKTORSKIH STRATEGIJA, PLANOVA, STUDIJA I DRUGIH DOKUMENATA PROPISANIH POSEBNIM ZAKONIMA KOJIMA, ODNOSNO U SKLADU S KOJIMA SE UTVRĐUJU ZAHTJEVI ZA IZRADU PROSTORNOG PLANA</w:t>
      </w:r>
    </w:p>
    <w:p w:rsidR="00103CF6" w:rsidRPr="00103CF6" w:rsidRDefault="00103CF6" w:rsidP="00103C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</w:rPr>
      </w:pPr>
    </w:p>
    <w:p w:rsidR="00103CF6" w:rsidRPr="00103CF6" w:rsidRDefault="00103CF6" w:rsidP="00103C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cs="Calibri"/>
          <w:highlight w:val="white"/>
        </w:rPr>
      </w:pPr>
      <w:r w:rsidRPr="00103CF6">
        <w:rPr>
          <w:rFonts w:cs="Calibri"/>
          <w:highlight w:val="white"/>
        </w:rPr>
        <w:t xml:space="preserve">U izradi Plana koristit će se raspoloživa prostorno planska dokumentacija, te dokumentacija prostora koju iz područja svog djelokruga osiguravaju tijela i osobe određene posebnim propisima. </w:t>
      </w:r>
    </w:p>
    <w:p w:rsidR="00103CF6" w:rsidRPr="00103CF6" w:rsidRDefault="00103CF6" w:rsidP="00103C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cs="Calibri"/>
          <w:highlight w:val="white"/>
        </w:rPr>
      </w:pPr>
      <w:r w:rsidRPr="00103CF6">
        <w:rPr>
          <w:rFonts w:cs="Calibri"/>
          <w:highlight w:val="white"/>
        </w:rPr>
        <w:t>Plan će se izraditi u službenoj kartografskoj projekciji HTRSTM/96.</w:t>
      </w:r>
    </w:p>
    <w:p w:rsidR="00103CF6" w:rsidRDefault="00103CF6" w:rsidP="00103C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cs="Calibri"/>
          <w:highlight w:val="white"/>
        </w:rPr>
      </w:pPr>
      <w:r w:rsidRPr="00103CF6">
        <w:rPr>
          <w:rFonts w:cs="Calibri"/>
          <w:highlight w:val="white"/>
        </w:rPr>
        <w:t xml:space="preserve">Prema Zakonu o zaštiti okoliša za Plan je proveden postupak Ocjene o potrebi strateške procjene utjecaja na okoliš. Upravni odjel za prostorno uređenje, graditeljstvo i zaštitu okoliša Primorsko-goranske županije dao je mišljenje (Klasa: 351-01/21-04/50, </w:t>
      </w:r>
      <w:proofErr w:type="spellStart"/>
      <w:r w:rsidRPr="00103CF6">
        <w:rPr>
          <w:rFonts w:cs="Calibri"/>
          <w:highlight w:val="white"/>
        </w:rPr>
        <w:t>Urbroj</w:t>
      </w:r>
      <w:proofErr w:type="spellEnd"/>
      <w:r w:rsidRPr="00103CF6">
        <w:rPr>
          <w:rFonts w:cs="Calibri"/>
          <w:highlight w:val="white"/>
        </w:rPr>
        <w:t>: 2170/1-03-08/3-21-7, 9.7.2021. godine) u postupku ocjene o potrebi strateške procjene utjecaja plana na okoliš, da nije potrebno provesti postupak strateške procjene utjecaja Plana na okoliš.</w:t>
      </w:r>
    </w:p>
    <w:p w:rsidR="00103CF6" w:rsidRPr="00103CF6" w:rsidRDefault="00103CF6" w:rsidP="00103C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highlight w:val="white"/>
        </w:rPr>
      </w:pPr>
    </w:p>
    <w:p w:rsidR="00103CF6" w:rsidRPr="00103CF6" w:rsidRDefault="00103CF6" w:rsidP="00103CF6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bookmarkStart w:id="10" w:name="_nw5adijwp6l3" w:colFirst="0" w:colLast="0"/>
      <w:bookmarkEnd w:id="10"/>
      <w:r w:rsidRPr="00103CF6">
        <w:rPr>
          <w:rFonts w:ascii="Calibri" w:hAnsi="Calibri" w:cs="Calibri"/>
        </w:rPr>
        <w:t>VII. NAČIN PRIBAVLJANJA STRUČNIH RJEŠENJA PROSTORNOG PLANA</w:t>
      </w:r>
    </w:p>
    <w:p w:rsidR="00103CF6" w:rsidRPr="00103CF6" w:rsidRDefault="00103CF6" w:rsidP="00103C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</w:rPr>
      </w:pPr>
    </w:p>
    <w:p w:rsidR="00103CF6" w:rsidRDefault="00103CF6" w:rsidP="00103C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cs="Calibri"/>
          <w:highlight w:val="white"/>
        </w:rPr>
      </w:pPr>
      <w:r w:rsidRPr="00103CF6">
        <w:rPr>
          <w:rFonts w:cs="Calibri"/>
          <w:highlight w:val="white"/>
        </w:rPr>
        <w:t>Odabrani stručni izrađivač izradit će stručno rješenje odnosno nacrt prijedloga Plana na temelju kojeg će se provesti javna rasprava.</w:t>
      </w:r>
    </w:p>
    <w:p w:rsidR="00103CF6" w:rsidRPr="00103CF6" w:rsidRDefault="00103CF6" w:rsidP="00103C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highlight w:val="white"/>
        </w:rPr>
      </w:pPr>
    </w:p>
    <w:p w:rsidR="00103CF6" w:rsidRPr="00103CF6" w:rsidRDefault="00103CF6" w:rsidP="00103CF6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bookmarkStart w:id="11" w:name="_8dkb2limges6" w:colFirst="0" w:colLast="0"/>
      <w:bookmarkEnd w:id="11"/>
      <w:r w:rsidRPr="00103CF6">
        <w:rPr>
          <w:rFonts w:ascii="Calibri" w:hAnsi="Calibri" w:cs="Calibri"/>
        </w:rPr>
        <w:t>VIII. POPIS JAVNOPRAVNIH TIJELA ODREĐENIH POSEBNIH PROPISIMA KOJA DAJU ZAHTJEVE ZA IZRADU PROSTORNOG PLANA, TE DRUGIH SUDIONIKA KORISNIKA PROSTORA KOJI TREBAJU SUDJELOVATI U IZRADI PROSTORNOG PLANA</w:t>
      </w:r>
    </w:p>
    <w:p w:rsidR="00103CF6" w:rsidRPr="00103CF6" w:rsidRDefault="00103CF6" w:rsidP="00103C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</w:rPr>
      </w:pPr>
    </w:p>
    <w:p w:rsidR="00103CF6" w:rsidRPr="00103CF6" w:rsidRDefault="00103CF6" w:rsidP="00103CF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cs="Calibri"/>
          <w:highlight w:val="white"/>
        </w:rPr>
      </w:pPr>
      <w:r w:rsidRPr="00103CF6">
        <w:rPr>
          <w:rFonts w:cs="Calibri"/>
          <w:highlight w:val="white"/>
        </w:rPr>
        <w:t>Podaci, planske smjernice i dokumenti iz područja njihovog djelokruga za potrebe izrade Plana zatražit će se od: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103CF6">
        <w:rPr>
          <w:rFonts w:cs="Calibri"/>
        </w:rPr>
        <w:t>Primorsko-goranska županija, Upravni odjel za prostorno uređenje, graditeljstvo i zaštitu okoliša, Riva 10/I, 51000 Rijeka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103CF6">
        <w:rPr>
          <w:rFonts w:cs="Calibri"/>
        </w:rPr>
        <w:t xml:space="preserve">Primorsko-goranska županija, Upravni odjel za pomorsko dobro, promet i veze, </w:t>
      </w:r>
      <w:proofErr w:type="spellStart"/>
      <w:r w:rsidRPr="00103CF6">
        <w:rPr>
          <w:rFonts w:cs="Calibri"/>
        </w:rPr>
        <w:t>Adamićeva</w:t>
      </w:r>
      <w:proofErr w:type="spellEnd"/>
      <w:r w:rsidRPr="00103CF6">
        <w:rPr>
          <w:rFonts w:cs="Calibri"/>
        </w:rPr>
        <w:t xml:space="preserve"> 10, 51000 Rijeka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103CF6">
        <w:rPr>
          <w:rFonts w:cs="Calibri"/>
        </w:rPr>
        <w:t xml:space="preserve">Primorsko-goranska županija, Upravni odjel za turizam, poduzetništvo i ruralni razvoj, </w:t>
      </w:r>
      <w:proofErr w:type="spellStart"/>
      <w:r w:rsidRPr="00103CF6">
        <w:rPr>
          <w:rFonts w:cs="Calibri"/>
        </w:rPr>
        <w:t>Adamićeva</w:t>
      </w:r>
      <w:proofErr w:type="spellEnd"/>
      <w:r w:rsidRPr="00103CF6">
        <w:rPr>
          <w:rFonts w:cs="Calibri"/>
        </w:rPr>
        <w:t xml:space="preserve"> 10, 51000 Rijeka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103CF6">
        <w:rPr>
          <w:rFonts w:cs="Calibri"/>
        </w:rPr>
        <w:t xml:space="preserve">Primorsko-goranska županija, Upravni odjel za regionalni razvoj, infrastrukturu i upravljanje projektima, </w:t>
      </w:r>
      <w:proofErr w:type="spellStart"/>
      <w:r w:rsidRPr="00103CF6">
        <w:rPr>
          <w:rFonts w:cs="Calibri"/>
        </w:rPr>
        <w:t>Adamićeva</w:t>
      </w:r>
      <w:proofErr w:type="spellEnd"/>
      <w:r w:rsidRPr="00103CF6">
        <w:rPr>
          <w:rFonts w:cs="Calibri"/>
        </w:rPr>
        <w:t xml:space="preserve"> 10, 51000 Rijeka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103CF6">
        <w:rPr>
          <w:rFonts w:cs="Calibri"/>
        </w:rPr>
        <w:t>Javna ustanova Zavod za prostorno uređenje Primorsko-goranske županije, Splitska 2/II, 51000 Rijeka</w:t>
      </w:r>
    </w:p>
    <w:p w:rsidR="00103CF6" w:rsidRPr="00103CF6" w:rsidRDefault="00103CF6" w:rsidP="00103CF6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103CF6">
        <w:rPr>
          <w:rFonts w:cs="Calibri"/>
        </w:rPr>
        <w:t>Ministarstvo kulture i medija, Uprava za zaštitu kulturne baštine, Konzervatorski odjel u Rijeci, Užarska 26, 51000 Rijeka</w:t>
      </w:r>
    </w:p>
    <w:p w:rsidR="00103CF6" w:rsidRPr="00103CF6" w:rsidRDefault="00103CF6" w:rsidP="00103CF6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103CF6">
        <w:rPr>
          <w:rFonts w:cs="Calibri"/>
        </w:rPr>
        <w:t xml:space="preserve">Ministarstvo prostornoga uređenja, graditeljstva i državne imovine, </w:t>
      </w:r>
      <w:proofErr w:type="spellStart"/>
      <w:r w:rsidRPr="00103CF6">
        <w:rPr>
          <w:rFonts w:cs="Calibri"/>
        </w:rPr>
        <w:t>Dežmanova</w:t>
      </w:r>
      <w:proofErr w:type="spellEnd"/>
      <w:r w:rsidRPr="00103CF6">
        <w:rPr>
          <w:rFonts w:cs="Calibri"/>
        </w:rPr>
        <w:t xml:space="preserve"> 10, 1000 Zagreb</w:t>
      </w:r>
    </w:p>
    <w:p w:rsidR="00103CF6" w:rsidRPr="00103CF6" w:rsidRDefault="00103CF6" w:rsidP="00103CF6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103CF6">
        <w:rPr>
          <w:rFonts w:cs="Calibri"/>
        </w:rPr>
        <w:t>Ministarstvo unutarnjih poslova, Policijska uprava Primorsko-goranska, Sektor zaštite od požara i civilne zaštite, Trg žrtava fašizma 3, 51000 Rijeka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103CF6">
        <w:rPr>
          <w:rFonts w:cs="Calibri"/>
        </w:rPr>
        <w:t>Ministarstvo unutarnjih poslova, Ravnateljstvo civilne zaštite, Područni ured civilne zaštite Rijeka, Riva 10, 51000 Rijeka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103CF6">
        <w:rPr>
          <w:rFonts w:cs="Calibri"/>
        </w:rPr>
        <w:t xml:space="preserve">Hrvatske vode, </w:t>
      </w:r>
      <w:proofErr w:type="spellStart"/>
      <w:r w:rsidRPr="00103CF6">
        <w:rPr>
          <w:rFonts w:cs="Calibri"/>
        </w:rPr>
        <w:t>Vodnogospodarski</w:t>
      </w:r>
      <w:proofErr w:type="spellEnd"/>
      <w:r w:rsidRPr="00103CF6">
        <w:rPr>
          <w:rFonts w:cs="Calibri"/>
        </w:rPr>
        <w:t xml:space="preserve"> odjel za slivove sjevernog Jadrana, Đure </w:t>
      </w:r>
      <w:proofErr w:type="spellStart"/>
      <w:r w:rsidRPr="00103CF6">
        <w:rPr>
          <w:rFonts w:cs="Calibri"/>
        </w:rPr>
        <w:t>Šporera</w:t>
      </w:r>
      <w:proofErr w:type="spellEnd"/>
      <w:r w:rsidRPr="00103CF6">
        <w:rPr>
          <w:rFonts w:cs="Calibri"/>
        </w:rPr>
        <w:t xml:space="preserve"> 3, 51000 Rijeka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103CF6">
        <w:rPr>
          <w:rFonts w:cs="Calibri"/>
        </w:rPr>
        <w:t>Hrvatske ceste, Sektor za održavanje i promet, Poslovna jedinica Rijeka, Tehnička ispostava Rijeka, Nikole Tesle 9/IX, 51000 Rijeka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103CF6">
        <w:rPr>
          <w:rFonts w:cs="Calibri"/>
        </w:rPr>
        <w:t>Županijska uprava za ceste Primorsko-goranske županije, Nikole Tesle 9/X. 51000 Rijeka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103CF6">
        <w:rPr>
          <w:rFonts w:cs="Calibri"/>
        </w:rPr>
        <w:t>Hrvatska regulatorna agencija za mrežne djelatnosti (HAKOM), Ulica Roberta Frangeša Mihanovića 9, 10110 Zagreb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103CF6">
        <w:rPr>
          <w:rFonts w:cs="Calibri"/>
        </w:rPr>
        <w:t xml:space="preserve">HEP operator distribucijskog sustava d.o.o., DP </w:t>
      </w:r>
      <w:proofErr w:type="spellStart"/>
      <w:r w:rsidRPr="00103CF6">
        <w:rPr>
          <w:rFonts w:cs="Calibri"/>
        </w:rPr>
        <w:t>Elektroprimorje</w:t>
      </w:r>
      <w:proofErr w:type="spellEnd"/>
      <w:r w:rsidRPr="00103CF6">
        <w:rPr>
          <w:rFonts w:cs="Calibri"/>
        </w:rPr>
        <w:t xml:space="preserve"> Rijeka, Viktora Cara Emina 2, Rijeka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103CF6">
        <w:rPr>
          <w:rFonts w:cs="Calibri"/>
        </w:rPr>
        <w:t>HEP – obnovljivi izvori energije d.o.o., Ulica grada Vukovara 37, 10000 Zagreb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103CF6">
        <w:rPr>
          <w:rFonts w:cs="Calibri"/>
        </w:rPr>
        <w:t xml:space="preserve">Hrvatski operator prijenosnog sustava d.o.o., </w:t>
      </w:r>
      <w:proofErr w:type="spellStart"/>
      <w:r w:rsidRPr="00103CF6">
        <w:rPr>
          <w:rFonts w:cs="Calibri"/>
        </w:rPr>
        <w:t>Kupska</w:t>
      </w:r>
      <w:proofErr w:type="spellEnd"/>
      <w:r w:rsidRPr="00103CF6">
        <w:rPr>
          <w:rFonts w:cs="Calibri"/>
        </w:rPr>
        <w:t xml:space="preserve"> ulica 4, 10000 Zagreb</w:t>
      </w:r>
    </w:p>
    <w:p w:rsidR="00103CF6" w:rsidRPr="00103CF6" w:rsidRDefault="00103CF6" w:rsidP="00103CF6">
      <w:pPr>
        <w:numPr>
          <w:ilvl w:val="0"/>
          <w:numId w:val="13"/>
        </w:numPr>
        <w:spacing w:after="0"/>
        <w:jc w:val="both"/>
        <w:rPr>
          <w:rFonts w:cs="Calibri"/>
        </w:rPr>
      </w:pPr>
      <w:r w:rsidRPr="00103CF6">
        <w:rPr>
          <w:rFonts w:cs="Calibri"/>
        </w:rPr>
        <w:t>Plinacro, Savska cesta 88a, 10000 Zagreb</w:t>
      </w:r>
    </w:p>
    <w:p w:rsidR="00103CF6" w:rsidRPr="00103CF6" w:rsidRDefault="00103CF6" w:rsidP="00103CF6">
      <w:pPr>
        <w:numPr>
          <w:ilvl w:val="0"/>
          <w:numId w:val="13"/>
        </w:numPr>
        <w:spacing w:after="0"/>
        <w:jc w:val="both"/>
        <w:rPr>
          <w:rFonts w:cs="Calibri"/>
        </w:rPr>
      </w:pPr>
      <w:r w:rsidRPr="00103CF6">
        <w:rPr>
          <w:rFonts w:cs="Calibri"/>
        </w:rPr>
        <w:t xml:space="preserve">JANAF d.d., </w:t>
      </w:r>
      <w:proofErr w:type="spellStart"/>
      <w:r w:rsidRPr="00103CF6">
        <w:rPr>
          <w:rFonts w:cs="Calibri"/>
        </w:rPr>
        <w:t>Miramarska</w:t>
      </w:r>
      <w:proofErr w:type="spellEnd"/>
      <w:r w:rsidRPr="00103CF6">
        <w:rPr>
          <w:rFonts w:cs="Calibri"/>
        </w:rPr>
        <w:t xml:space="preserve"> cesta 24, 10000 Zagreb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103CF6">
        <w:rPr>
          <w:rFonts w:cs="Calibri"/>
        </w:rPr>
        <w:t>Komunalno društvo Vodovod i kanalizacija d.o.o., Dolac 14, Rijeka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103CF6">
        <w:rPr>
          <w:rFonts w:cs="Calibri"/>
        </w:rPr>
        <w:t>Komunalno društvo Čistoća, Dolac 14, 51000 Rijeka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103CF6">
        <w:rPr>
          <w:rFonts w:cs="Calibri"/>
        </w:rPr>
        <w:t xml:space="preserve">Komunalno društvo Čavle d.o.o. </w:t>
      </w:r>
      <w:proofErr w:type="spellStart"/>
      <w:r w:rsidRPr="00103CF6">
        <w:rPr>
          <w:rFonts w:cs="Calibri"/>
        </w:rPr>
        <w:t>Krenovac</w:t>
      </w:r>
      <w:proofErr w:type="spellEnd"/>
      <w:r w:rsidRPr="00103CF6">
        <w:rPr>
          <w:rFonts w:cs="Calibri"/>
        </w:rPr>
        <w:t xml:space="preserve"> 2, Čavle</w:t>
      </w:r>
    </w:p>
    <w:p w:rsidR="00103CF6" w:rsidRPr="00103CF6" w:rsidRDefault="00103CF6" w:rsidP="00103C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</w:rPr>
      </w:pPr>
      <w:r w:rsidRPr="00103CF6">
        <w:rPr>
          <w:rFonts w:cs="Calibri"/>
        </w:rPr>
        <w:t>Mjesni odbor za područja obuhvata</w:t>
      </w:r>
    </w:p>
    <w:p w:rsidR="00103CF6" w:rsidRDefault="00103CF6" w:rsidP="00103CF6">
      <w:pPr>
        <w:pBdr>
          <w:top w:val="nil"/>
          <w:left w:val="nil"/>
          <w:bottom w:val="nil"/>
          <w:right w:val="nil"/>
          <w:between w:val="nil"/>
        </w:pBdr>
        <w:rPr>
          <w:rFonts w:cs="Calibri"/>
        </w:rPr>
      </w:pPr>
      <w:r w:rsidRPr="00103CF6">
        <w:rPr>
          <w:rFonts w:cs="Calibri"/>
        </w:rPr>
        <w:t>i drugih sudionika čije je sudjelovanje propisano Zakonom i/ili čije sudjelovanje se u tijeku izrade pokaže potrebnim.</w:t>
      </w:r>
    </w:p>
    <w:p w:rsidR="00103CF6" w:rsidRPr="00103CF6" w:rsidRDefault="00103CF6" w:rsidP="00103CF6">
      <w:pPr>
        <w:pBdr>
          <w:top w:val="nil"/>
          <w:left w:val="nil"/>
          <w:bottom w:val="nil"/>
          <w:right w:val="nil"/>
          <w:between w:val="nil"/>
        </w:pBdr>
        <w:rPr>
          <w:rFonts w:cs="Calibri"/>
        </w:rPr>
      </w:pPr>
    </w:p>
    <w:p w:rsidR="00103CF6" w:rsidRPr="00103CF6" w:rsidRDefault="00103CF6" w:rsidP="00103CF6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bookmarkStart w:id="12" w:name="_hpnmcnp0816" w:colFirst="0" w:colLast="0"/>
      <w:bookmarkEnd w:id="12"/>
      <w:r w:rsidRPr="00103CF6">
        <w:rPr>
          <w:rFonts w:ascii="Calibri" w:hAnsi="Calibri" w:cs="Calibri"/>
        </w:rPr>
        <w:t>IX. PLANIRANI ROK ZA IZRADU PROSTORNOG PLANA, ODNOSNO NJEGOVIH POJEDINIH FAZA I ROK ZA PRIPREMU ZAHTJEVA ZA IZRADU PROSTORNOG PLANA TIJELA I OSOBA ODREĐENIH POSEBNIM PROPISIMA, AKO JE TAJ ROK, OVISNO O SLOŽENOSTI POJEDINOG PODRUČJA, DUŽI OD TRIDESET DANA</w:t>
      </w:r>
    </w:p>
    <w:p w:rsidR="00103CF6" w:rsidRPr="00103CF6" w:rsidRDefault="00103CF6" w:rsidP="00103C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</w:rPr>
      </w:pPr>
    </w:p>
    <w:p w:rsidR="00103CF6" w:rsidRPr="00103CF6" w:rsidRDefault="00103CF6" w:rsidP="00103C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cs="Calibri"/>
        </w:rPr>
      </w:pPr>
      <w:r w:rsidRPr="00103CF6">
        <w:rPr>
          <w:rFonts w:cs="Calibri"/>
        </w:rPr>
        <w:t>Rok u kojem su tijela i osobe iz prethodnog članka obvezne dostaviti podatke, planske smjernice i/ili dokumente iz područja svoje nadležnosti je 15 dana od dana zaprimanja poziva.</w:t>
      </w:r>
    </w:p>
    <w:p w:rsidR="00103CF6" w:rsidRPr="00103CF6" w:rsidRDefault="00103CF6" w:rsidP="00103C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cs="Calibri"/>
        </w:rPr>
      </w:pPr>
      <w:r w:rsidRPr="00103CF6">
        <w:rPr>
          <w:rFonts w:cs="Calibri"/>
        </w:rPr>
        <w:t>Planirani rok za izradu Nacrta prijedloga Plana je 30 radnih dana od dobivanja svih relevantnih podloga, odnosno dana isteka roka za pribavljanje prethodnih zahtjeva.</w:t>
      </w:r>
    </w:p>
    <w:p w:rsidR="00103CF6" w:rsidRPr="00103CF6" w:rsidRDefault="00103CF6" w:rsidP="00103C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cs="Calibri"/>
          <w:highlight w:val="white"/>
        </w:rPr>
      </w:pPr>
      <w:r w:rsidRPr="00103CF6">
        <w:rPr>
          <w:rFonts w:cs="Calibri"/>
          <w:highlight w:val="white"/>
        </w:rPr>
        <w:t>Rokovi javne rasprave i pripreme izvješća o javnoj raspravi utvrđeni su Zakonom.</w:t>
      </w:r>
    </w:p>
    <w:p w:rsidR="00103CF6" w:rsidRDefault="00103CF6" w:rsidP="00103C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cs="Calibri"/>
          <w:highlight w:val="white"/>
        </w:rPr>
      </w:pPr>
      <w:r w:rsidRPr="00103CF6">
        <w:rPr>
          <w:rFonts w:cs="Calibri"/>
          <w:highlight w:val="white"/>
        </w:rPr>
        <w:t>Rokovi iz ovog članka dani su načelno te se mogu mijenjati sukladno Zakonu.</w:t>
      </w:r>
    </w:p>
    <w:p w:rsidR="00103CF6" w:rsidRPr="00103CF6" w:rsidRDefault="00103CF6" w:rsidP="00103C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highlight w:val="white"/>
        </w:rPr>
      </w:pPr>
    </w:p>
    <w:p w:rsidR="00103CF6" w:rsidRPr="00103CF6" w:rsidRDefault="00103CF6" w:rsidP="00103CF6">
      <w:pPr>
        <w:pStyle w:val="Heading1"/>
        <w:rPr>
          <w:rFonts w:ascii="Calibri" w:hAnsi="Calibri" w:cs="Calibri"/>
        </w:rPr>
      </w:pPr>
      <w:bookmarkStart w:id="13" w:name="_nfrs54murnnf" w:colFirst="0" w:colLast="0"/>
      <w:bookmarkEnd w:id="13"/>
      <w:r w:rsidRPr="00103CF6">
        <w:rPr>
          <w:rFonts w:ascii="Calibri" w:hAnsi="Calibri" w:cs="Calibri"/>
        </w:rPr>
        <w:t>X. IZVORI FINANCIRANJA IZRADE PROSTORNOG PLANA</w:t>
      </w:r>
    </w:p>
    <w:p w:rsidR="00103CF6" w:rsidRPr="00103CF6" w:rsidRDefault="00103CF6" w:rsidP="00103CF6">
      <w:pPr>
        <w:pStyle w:val="Heading1"/>
        <w:keepNext w:val="0"/>
        <w:keepLines w:val="0"/>
        <w:numPr>
          <w:ilvl w:val="0"/>
          <w:numId w:val="7"/>
        </w:numPr>
        <w:spacing w:before="0"/>
        <w:jc w:val="center"/>
        <w:rPr>
          <w:rFonts w:ascii="Calibri" w:hAnsi="Calibri" w:cs="Calibri"/>
        </w:rPr>
      </w:pPr>
      <w:bookmarkStart w:id="14" w:name="_7dxrd9j8x95b" w:colFirst="0" w:colLast="0"/>
      <w:bookmarkEnd w:id="14"/>
    </w:p>
    <w:p w:rsidR="00103CF6" w:rsidRDefault="00103CF6" w:rsidP="00103CF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cs="Calibri"/>
        </w:rPr>
      </w:pPr>
      <w:r w:rsidRPr="00103CF6">
        <w:rPr>
          <w:rFonts w:cs="Calibri"/>
        </w:rPr>
        <w:t>Izradu Plana u cijelosti financira zainteresirani investitor.</w:t>
      </w:r>
    </w:p>
    <w:p w:rsidR="00103CF6" w:rsidRPr="00103CF6" w:rsidRDefault="00103CF6" w:rsidP="00103C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</w:rPr>
      </w:pPr>
    </w:p>
    <w:p w:rsidR="00103CF6" w:rsidRPr="00103CF6" w:rsidRDefault="00103CF6" w:rsidP="00103CF6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bookmarkStart w:id="15" w:name="_ts4sg5pttb3" w:colFirst="0" w:colLast="0"/>
      <w:bookmarkEnd w:id="15"/>
      <w:r w:rsidRPr="00103CF6">
        <w:rPr>
          <w:rFonts w:ascii="Calibri" w:hAnsi="Calibri" w:cs="Calibri"/>
        </w:rPr>
        <w:t>XI. ODLUKA O DRUGIM PITANJIMA ZNAČAJNIM ZA IZRADU NACRTA PROSTORNOG PLANA</w:t>
      </w:r>
    </w:p>
    <w:p w:rsidR="00103CF6" w:rsidRPr="00103CF6" w:rsidRDefault="00103CF6" w:rsidP="00103C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</w:rPr>
      </w:pPr>
    </w:p>
    <w:p w:rsidR="00103CF6" w:rsidRDefault="00103CF6" w:rsidP="00103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cs="Calibri"/>
        </w:rPr>
      </w:pPr>
      <w:r w:rsidRPr="00103CF6">
        <w:rPr>
          <w:rFonts w:cs="Calibri"/>
        </w:rPr>
        <w:t>Po ovoj Odluci nema drugih pitanja značajnih za izradu Plana.</w:t>
      </w:r>
    </w:p>
    <w:p w:rsidR="00103CF6" w:rsidRPr="00103CF6" w:rsidRDefault="00103CF6" w:rsidP="00103C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</w:rPr>
      </w:pPr>
    </w:p>
    <w:p w:rsidR="00103CF6" w:rsidRPr="00103CF6" w:rsidRDefault="00103CF6" w:rsidP="00103CF6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bookmarkStart w:id="16" w:name="_gpumsb7oqs3r" w:colFirst="0" w:colLast="0"/>
      <w:bookmarkEnd w:id="16"/>
      <w:r w:rsidRPr="00103CF6">
        <w:rPr>
          <w:rFonts w:ascii="Calibri" w:hAnsi="Calibri" w:cs="Calibri"/>
        </w:rPr>
        <w:t>XIII. PRIJELAZNE I ZAVRŠNE ODREDBE</w:t>
      </w:r>
    </w:p>
    <w:p w:rsidR="00103CF6" w:rsidRPr="00103CF6" w:rsidRDefault="00103CF6" w:rsidP="00103C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</w:rPr>
      </w:pPr>
    </w:p>
    <w:p w:rsidR="00103CF6" w:rsidRPr="00103CF6" w:rsidRDefault="00103CF6" w:rsidP="00103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cs="Calibri"/>
          <w:highlight w:val="white"/>
        </w:rPr>
      </w:pPr>
      <w:r w:rsidRPr="00103CF6">
        <w:rPr>
          <w:rFonts w:cs="Calibri"/>
          <w:highlight w:val="white"/>
        </w:rPr>
        <w:t>Nositelj izrade dostavlja primjerak ove Odluke:</w:t>
      </w:r>
    </w:p>
    <w:p w:rsidR="00103CF6" w:rsidRPr="00103CF6" w:rsidRDefault="00103CF6" w:rsidP="00103C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</w:rPr>
      </w:pPr>
      <w:r w:rsidRPr="00103CF6">
        <w:rPr>
          <w:rFonts w:cs="Calibri"/>
          <w:highlight w:val="white"/>
        </w:rPr>
        <w:t>tijelima i osobama određenim posebnim propisima navedenim člankom 9. ove Odluke i</w:t>
      </w:r>
    </w:p>
    <w:p w:rsidR="00103CF6" w:rsidRDefault="00103CF6" w:rsidP="00103C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</w:rPr>
      </w:pPr>
      <w:r w:rsidRPr="00103CF6">
        <w:rPr>
          <w:rFonts w:cs="Calibri"/>
          <w:highlight w:val="white"/>
        </w:rPr>
        <w:t xml:space="preserve">Ministarstvu </w:t>
      </w:r>
      <w:r w:rsidRPr="00103CF6">
        <w:rPr>
          <w:rFonts w:cs="Calibri"/>
        </w:rPr>
        <w:t>prostornoga uređenja, graditeljstva i državne imovine</w:t>
      </w:r>
      <w:r w:rsidRPr="00103CF6">
        <w:rPr>
          <w:rFonts w:cs="Calibri"/>
          <w:highlight w:val="white"/>
        </w:rPr>
        <w:t>, Ulica Republike Austrije 20, Zagreb.</w:t>
      </w:r>
    </w:p>
    <w:p w:rsidR="00103CF6" w:rsidRPr="00103CF6" w:rsidRDefault="00103CF6" w:rsidP="00103C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cs="Calibri"/>
        </w:rPr>
      </w:pPr>
    </w:p>
    <w:p w:rsidR="00103CF6" w:rsidRPr="00103CF6" w:rsidRDefault="00103CF6" w:rsidP="00103C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</w:rPr>
      </w:pPr>
    </w:p>
    <w:p w:rsidR="00103CF6" w:rsidRPr="00103CF6" w:rsidRDefault="00103CF6" w:rsidP="00103C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cs="Calibri"/>
          <w:highlight w:val="white"/>
        </w:rPr>
      </w:pPr>
      <w:r w:rsidRPr="00103CF6">
        <w:rPr>
          <w:rFonts w:cs="Calibri"/>
          <w:highlight w:val="white"/>
        </w:rPr>
        <w:t>Ova Odluka stupa na snagu osmog dana od dana objave u Službenim novinama Općine Čavle.</w:t>
      </w:r>
    </w:p>
    <w:p w:rsidR="00103CF6" w:rsidRDefault="00103CF6" w:rsidP="00103CF6">
      <w:pPr>
        <w:rPr>
          <w:rFonts w:cs="Calibri"/>
          <w:highlight w:val="white"/>
        </w:rPr>
      </w:pPr>
    </w:p>
    <w:p w:rsidR="00103CF6" w:rsidRPr="00103CF6" w:rsidRDefault="00103CF6" w:rsidP="00103CF6">
      <w:pPr>
        <w:rPr>
          <w:rFonts w:cs="Calibri"/>
          <w:highlight w:val="white"/>
        </w:rPr>
      </w:pPr>
      <w:r w:rsidRPr="00103CF6">
        <w:rPr>
          <w:rFonts w:cs="Calibri"/>
          <w:highlight w:val="white"/>
        </w:rPr>
        <w:t xml:space="preserve">KLASA: </w:t>
      </w:r>
      <w:r w:rsidRPr="00103CF6">
        <w:rPr>
          <w:rFonts w:cs="Calibri"/>
          <w:highlight w:val="white"/>
        </w:rPr>
        <w:br/>
        <w:t>URBROJ:</w:t>
      </w:r>
    </w:p>
    <w:p w:rsidR="00103CF6" w:rsidRDefault="00103CF6" w:rsidP="00103CF6">
      <w:pPr>
        <w:spacing w:after="0" w:line="240" w:lineRule="auto"/>
        <w:ind w:left="5041"/>
        <w:jc w:val="center"/>
        <w:rPr>
          <w:rFonts w:cs="Calibri"/>
          <w:highlight w:val="white"/>
        </w:rPr>
      </w:pPr>
    </w:p>
    <w:p w:rsidR="00103CF6" w:rsidRPr="00103CF6" w:rsidRDefault="00103CF6" w:rsidP="00103CF6">
      <w:pPr>
        <w:spacing w:after="0" w:line="240" w:lineRule="auto"/>
        <w:ind w:left="5041"/>
        <w:jc w:val="center"/>
        <w:rPr>
          <w:rFonts w:cs="Calibri"/>
          <w:highlight w:val="white"/>
        </w:rPr>
      </w:pPr>
      <w:r>
        <w:rPr>
          <w:rFonts w:cs="Calibri"/>
          <w:highlight w:val="white"/>
        </w:rPr>
        <w:t>OPĆINSKO</w:t>
      </w:r>
      <w:r w:rsidRPr="00103CF6">
        <w:rPr>
          <w:rFonts w:cs="Calibri"/>
          <w:highlight w:val="white"/>
        </w:rPr>
        <w:t xml:space="preserve"> VIJEĆE OPĆINE ČAVLE</w:t>
      </w:r>
    </w:p>
    <w:p w:rsidR="00103CF6" w:rsidRPr="00103CF6" w:rsidRDefault="00103CF6" w:rsidP="00103CF6">
      <w:pPr>
        <w:spacing w:after="0" w:line="240" w:lineRule="auto"/>
        <w:ind w:left="5041"/>
        <w:jc w:val="center"/>
        <w:rPr>
          <w:rFonts w:cs="Calibri"/>
          <w:highlight w:val="white"/>
        </w:rPr>
      </w:pPr>
      <w:r w:rsidRPr="00103CF6">
        <w:rPr>
          <w:rFonts w:cs="Calibri"/>
          <w:highlight w:val="white"/>
        </w:rPr>
        <w:t>Predsjednik</w:t>
      </w:r>
    </w:p>
    <w:p w:rsidR="00103CF6" w:rsidRPr="00103CF6" w:rsidRDefault="00103CF6" w:rsidP="00103CF6">
      <w:pPr>
        <w:spacing w:after="0" w:line="240" w:lineRule="auto"/>
        <w:ind w:left="5041"/>
        <w:jc w:val="center"/>
        <w:rPr>
          <w:rFonts w:cs="Calibri"/>
          <w:highlight w:val="white"/>
        </w:rPr>
      </w:pPr>
      <w:r w:rsidRPr="00103CF6">
        <w:rPr>
          <w:rFonts w:cs="Calibri"/>
          <w:highlight w:val="white"/>
        </w:rPr>
        <w:t>Norbert Mavrinac</w:t>
      </w:r>
    </w:p>
    <w:p w:rsidR="00103CF6" w:rsidRPr="00103CF6" w:rsidRDefault="00103CF6" w:rsidP="00103CF6">
      <w:pPr>
        <w:rPr>
          <w:rFonts w:cs="Calibri"/>
          <w:highlight w:val="white"/>
        </w:rPr>
      </w:pPr>
    </w:p>
    <w:p w:rsidR="002C74DD" w:rsidRPr="00103CF6" w:rsidRDefault="002C74DD">
      <w:pPr>
        <w:rPr>
          <w:rFonts w:cs="Calibri"/>
        </w:rPr>
      </w:pPr>
    </w:p>
    <w:sectPr w:rsidR="002C74DD" w:rsidRPr="00103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7DE4"/>
    <w:multiLevelType w:val="multilevel"/>
    <w:tmpl w:val="AC2EEA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551FF1"/>
    <w:multiLevelType w:val="multilevel"/>
    <w:tmpl w:val="2F24BD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935F89"/>
    <w:multiLevelType w:val="multilevel"/>
    <w:tmpl w:val="A626967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7C37D85"/>
    <w:multiLevelType w:val="multilevel"/>
    <w:tmpl w:val="6ABC366A"/>
    <w:lvl w:ilvl="0">
      <w:start w:val="2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A0B679A"/>
    <w:multiLevelType w:val="multilevel"/>
    <w:tmpl w:val="87B241B8"/>
    <w:lvl w:ilvl="0">
      <w:start w:val="1"/>
      <w:numFmt w:val="bullet"/>
      <w:lvlText w:val="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C17066B"/>
    <w:multiLevelType w:val="multilevel"/>
    <w:tmpl w:val="A86A709A"/>
    <w:lvl w:ilvl="0">
      <w:start w:val="1"/>
      <w:numFmt w:val="bullet"/>
      <w:lvlText w:val="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638151C"/>
    <w:multiLevelType w:val="multilevel"/>
    <w:tmpl w:val="2960C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0B32588"/>
    <w:multiLevelType w:val="multilevel"/>
    <w:tmpl w:val="288CE82E"/>
    <w:lvl w:ilvl="0">
      <w:start w:val="1"/>
      <w:numFmt w:val="bullet"/>
      <w:lvlText w:val="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B10CE9"/>
    <w:multiLevelType w:val="multilevel"/>
    <w:tmpl w:val="0CFEBCA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C3E1261"/>
    <w:multiLevelType w:val="multilevel"/>
    <w:tmpl w:val="7FEAC8A6"/>
    <w:lvl w:ilvl="0">
      <w:start w:val="1"/>
      <w:numFmt w:val="decimal"/>
      <w:lvlText w:val="Članak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Članak 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Članak 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Članak 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Članak 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Članak 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Članak 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Članak 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Članak 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F0B6769"/>
    <w:multiLevelType w:val="multilevel"/>
    <w:tmpl w:val="E250AC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B630B05"/>
    <w:multiLevelType w:val="multilevel"/>
    <w:tmpl w:val="CFAC86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BCB0FC5"/>
    <w:multiLevelType w:val="multilevel"/>
    <w:tmpl w:val="35D4509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2B72745"/>
    <w:multiLevelType w:val="multilevel"/>
    <w:tmpl w:val="7F92673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3443D13"/>
    <w:multiLevelType w:val="multilevel"/>
    <w:tmpl w:val="889AE8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AF02483"/>
    <w:multiLevelType w:val="multilevel"/>
    <w:tmpl w:val="ED8CB7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01C0542"/>
    <w:multiLevelType w:val="multilevel"/>
    <w:tmpl w:val="BB6483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B07649A"/>
    <w:multiLevelType w:val="multilevel"/>
    <w:tmpl w:val="7DE66E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7FB1D0C"/>
    <w:multiLevelType w:val="multilevel"/>
    <w:tmpl w:val="0A9418A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C4B2F39"/>
    <w:multiLevelType w:val="multilevel"/>
    <w:tmpl w:val="A2F29BBE"/>
    <w:lvl w:ilvl="0">
      <w:start w:val="1"/>
      <w:numFmt w:val="bullet"/>
      <w:lvlText w:val="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6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  <w:num w:numId="13">
    <w:abstractNumId w:val="19"/>
  </w:num>
  <w:num w:numId="14">
    <w:abstractNumId w:val="7"/>
  </w:num>
  <w:num w:numId="15">
    <w:abstractNumId w:val="17"/>
  </w:num>
  <w:num w:numId="16">
    <w:abstractNumId w:val="10"/>
  </w:num>
  <w:num w:numId="17">
    <w:abstractNumId w:val="15"/>
  </w:num>
  <w:num w:numId="18">
    <w:abstractNumId w:val="18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FC"/>
    <w:rsid w:val="000363F5"/>
    <w:rsid w:val="00103CF6"/>
    <w:rsid w:val="002535CF"/>
    <w:rsid w:val="002C74DD"/>
    <w:rsid w:val="003F76F5"/>
    <w:rsid w:val="00517CF5"/>
    <w:rsid w:val="00522A76"/>
    <w:rsid w:val="00672C97"/>
    <w:rsid w:val="00741D50"/>
    <w:rsid w:val="008F14FC"/>
    <w:rsid w:val="009240EF"/>
    <w:rsid w:val="009C1913"/>
    <w:rsid w:val="00A36390"/>
    <w:rsid w:val="00BA5907"/>
    <w:rsid w:val="00DA72ED"/>
    <w:rsid w:val="00E3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C5135-8043-448C-B975-498837DF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F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rsid w:val="00103CF6"/>
    <w:pPr>
      <w:keepNext/>
      <w:keepLines/>
      <w:spacing w:before="200"/>
      <w:jc w:val="both"/>
      <w:outlineLvl w:val="0"/>
    </w:pPr>
    <w:rPr>
      <w:rFonts w:ascii="Arial" w:eastAsia="Arial" w:hAnsi="Arial" w:cs="Arial"/>
      <w:b/>
      <w:lang w:val="en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3CF6"/>
    <w:rPr>
      <w:rFonts w:ascii="Arial" w:eastAsia="Arial" w:hAnsi="Arial" w:cs="Arial"/>
      <w:b/>
      <w:lang w:val="en" w:eastAsia="hr-HR"/>
    </w:rPr>
  </w:style>
  <w:style w:type="paragraph" w:styleId="Title">
    <w:name w:val="Title"/>
    <w:basedOn w:val="Normal"/>
    <w:next w:val="Normal"/>
    <w:link w:val="TitleChar"/>
    <w:rsid w:val="00103CF6"/>
    <w:pPr>
      <w:keepNext/>
      <w:keepLines/>
      <w:spacing w:after="0"/>
      <w:jc w:val="center"/>
    </w:pPr>
    <w:rPr>
      <w:rFonts w:ascii="Arial" w:eastAsia="Arial" w:hAnsi="Arial" w:cs="Arial"/>
      <w:b/>
      <w:sz w:val="24"/>
      <w:szCs w:val="24"/>
      <w:lang w:val="en" w:eastAsia="hr-HR"/>
    </w:rPr>
  </w:style>
  <w:style w:type="character" w:customStyle="1" w:styleId="TitleChar">
    <w:name w:val="Title Char"/>
    <w:basedOn w:val="DefaultParagraphFont"/>
    <w:link w:val="Title"/>
    <w:rsid w:val="00103CF6"/>
    <w:rPr>
      <w:rFonts w:ascii="Arial" w:eastAsia="Arial" w:hAnsi="Arial" w:cs="Arial"/>
      <w:b/>
      <w:sz w:val="24"/>
      <w:szCs w:val="24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5</cp:revision>
  <dcterms:created xsi:type="dcterms:W3CDTF">2021-09-18T08:34:00Z</dcterms:created>
  <dcterms:modified xsi:type="dcterms:W3CDTF">2021-10-16T08:43:00Z</dcterms:modified>
</cp:coreProperties>
</file>